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Quintessential" w:cs="Quintessential" w:eastAsia="Quintessential" w:hAnsi="Quintessential"/>
          <w:sz w:val="24"/>
          <w:szCs w:val="24"/>
        </w:rPr>
      </w:pPr>
      <w:r w:rsidDel="00000000" w:rsidR="00000000" w:rsidRPr="00000000">
        <w:rPr>
          <w:rFonts w:ascii="Quintessential" w:cs="Quintessential" w:eastAsia="Quintessential" w:hAnsi="Quintessential"/>
          <w:sz w:val="48"/>
          <w:szCs w:val="48"/>
          <w:rtl w:val="0"/>
        </w:rPr>
        <w:t xml:space="preserve">The Titled Characters Guide</w:t>
      </w:r>
      <w:r w:rsidDel="00000000" w:rsidR="00000000" w:rsidRPr="00000000">
        <w:rPr>
          <w:rFonts w:ascii="Quintessential" w:cs="Quintessential" w:eastAsia="Quintessential" w:hAnsi="Quintessent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rFonts w:ascii="Lora" w:cs="Lora" w:eastAsia="Lora" w:hAnsi="Lor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u w:val="single"/>
          <w:rtl w:val="0"/>
        </w:rPr>
        <w:t xml:space="preserve">Example names:</w:t>
      </w: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John Smith, Title of Grand </w:t>
      </w:r>
    </w:p>
    <w:p w:rsidR="00000000" w:rsidDel="00000000" w:rsidP="00000000" w:rsidRDefault="00000000" w:rsidRPr="00000000" w14:paraId="00000005">
      <w:pPr>
        <w:jc w:val="center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Jane Smith, Title of Grand</w:t>
      </w:r>
    </w:p>
    <w:p w:rsidR="00000000" w:rsidDel="00000000" w:rsidP="00000000" w:rsidRDefault="00000000" w:rsidRPr="00000000" w14:paraId="00000006">
      <w:pPr>
        <w:rPr>
          <w:rFonts w:ascii="Lora" w:cs="Lora" w:eastAsia="Lora" w:hAnsi="Lor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u w:val="single"/>
          <w:rtl w:val="0"/>
        </w:rPr>
        <w:t xml:space="preserve">Peers</w:t>
      </w: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Lord Grand: A duke, marquess, earl, viscount, or baron. Heir with a courtesy title.*</w:t>
      </w:r>
    </w:p>
    <w:p w:rsidR="00000000" w:rsidDel="00000000" w:rsidP="00000000" w:rsidRDefault="00000000" w:rsidRPr="00000000" w14:paraId="00000009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Lady Grand: The wife of someone who holds a title or courtesy title.</w:t>
      </w:r>
    </w:p>
    <w:p w:rsidR="00000000" w:rsidDel="00000000" w:rsidP="00000000" w:rsidRDefault="00000000" w:rsidRPr="00000000" w14:paraId="0000000A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Lord John: “Spare” son of a duke. </w:t>
      </w:r>
    </w:p>
    <w:p w:rsidR="00000000" w:rsidDel="00000000" w:rsidP="00000000" w:rsidRDefault="00000000" w:rsidRPr="00000000" w14:paraId="0000000B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Lady Jane: Daughter of a duke.**</w:t>
      </w:r>
    </w:p>
    <w:p w:rsidR="00000000" w:rsidDel="00000000" w:rsidP="00000000" w:rsidRDefault="00000000" w:rsidRPr="00000000" w14:paraId="0000000C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Lord John Smith: “Spare” son of a marquess.</w:t>
      </w:r>
    </w:p>
    <w:p w:rsidR="00000000" w:rsidDel="00000000" w:rsidP="00000000" w:rsidRDefault="00000000" w:rsidRPr="00000000" w14:paraId="0000000D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Lady Jane Smith: Daughter of a marquess or earl**</w:t>
      </w:r>
    </w:p>
    <w:p w:rsidR="00000000" w:rsidDel="00000000" w:rsidP="00000000" w:rsidRDefault="00000000" w:rsidRPr="00000000" w14:paraId="0000000E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The Honorable Mr. John Smith: “Spare” son of an earl. Son of a viscount or baron.</w:t>
      </w:r>
    </w:p>
    <w:p w:rsidR="00000000" w:rsidDel="00000000" w:rsidP="00000000" w:rsidRDefault="00000000" w:rsidRPr="00000000" w14:paraId="0000000F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The Honorable Miss Jane Smith: Daughter of a viscount or baron.</w:t>
      </w:r>
    </w:p>
    <w:p w:rsidR="00000000" w:rsidDel="00000000" w:rsidP="00000000" w:rsidRDefault="00000000" w:rsidRPr="00000000" w14:paraId="00000010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*The heir apparent (eldest living son) of a duke, marquess or earl holds a courtesy title a few ranks below the family title. Nephews and cousins are not eligible for courtesy titles, but may still inherit the actual title.</w:t>
      </w:r>
    </w:p>
    <w:p w:rsidR="00000000" w:rsidDel="00000000" w:rsidP="00000000" w:rsidRDefault="00000000" w:rsidRPr="00000000" w14:paraId="00000012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** Keeps her title after marriage, unless she marries “up.”</w:t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intessential"/>
  <w:font w:name="Lora"/>
  <w:font w:name="Tangerin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>
        <w:rFonts w:ascii="Lora" w:cs="Lora" w:eastAsia="Lora" w:hAnsi="Lora"/>
        <w:sz w:val="24"/>
        <w:szCs w:val="24"/>
      </w:rPr>
    </w:pPr>
    <w:r w:rsidDel="00000000" w:rsidR="00000000" w:rsidRPr="00000000">
      <w:rPr>
        <w:rFonts w:ascii="Lora" w:cs="Lora" w:eastAsia="Lora" w:hAnsi="Lora"/>
        <w:rtl w:val="0"/>
      </w:rPr>
      <w:t xml:space="preserve">     </w:t>
      <w:tab/>
    </w:r>
    <w:r w:rsidDel="00000000" w:rsidR="00000000" w:rsidRPr="00000000">
      <w:rPr>
        <w:rFonts w:ascii="Lora" w:cs="Lora" w:eastAsia="Lora" w:hAnsi="Lora"/>
        <w:sz w:val="24"/>
        <w:szCs w:val="24"/>
        <w:rtl w:val="0"/>
      </w:rPr>
      <w:t xml:space="preserve">     Enjoy this simplified guide to the British Peerage.</w:t>
    </w:r>
  </w:p>
  <w:p w:rsidR="00000000" w:rsidDel="00000000" w:rsidP="00000000" w:rsidRDefault="00000000" w:rsidRPr="00000000" w14:paraId="00000015">
    <w:pPr>
      <w:ind w:left="1440" w:firstLine="720"/>
      <w:rPr>
        <w:rFonts w:ascii="Lora" w:cs="Lora" w:eastAsia="Lora" w:hAnsi="Lora"/>
        <w:sz w:val="24"/>
        <w:szCs w:val="24"/>
      </w:rPr>
    </w:pPr>
    <w:r w:rsidDel="00000000" w:rsidR="00000000" w:rsidRPr="00000000">
      <w:rPr>
        <w:rFonts w:ascii="Lora" w:cs="Lora" w:eastAsia="Lora" w:hAnsi="Lora"/>
        <w:sz w:val="24"/>
        <w:szCs w:val="24"/>
        <w:rtl w:val="0"/>
      </w:rPr>
      <w:t xml:space="preserve">I’d love to hear how you used it! </w:t>
    </w:r>
  </w:p>
  <w:p w:rsidR="00000000" w:rsidDel="00000000" w:rsidP="00000000" w:rsidRDefault="00000000" w:rsidRPr="00000000" w14:paraId="00000016">
    <w:pPr>
      <w:ind w:left="2880" w:firstLine="0"/>
      <w:jc w:val="left"/>
      <w:rPr>
        <w:rFonts w:ascii="Tangerine" w:cs="Tangerine" w:eastAsia="Tangerine" w:hAnsi="Tangerine"/>
        <w:sz w:val="72"/>
        <w:szCs w:val="72"/>
      </w:rPr>
    </w:pPr>
    <w:r w:rsidDel="00000000" w:rsidR="00000000" w:rsidRPr="00000000">
      <w:rPr>
        <w:rFonts w:ascii="Tangerine" w:cs="Tangerine" w:eastAsia="Tangerine" w:hAnsi="Tangerine"/>
        <w:sz w:val="72"/>
        <w:szCs w:val="72"/>
        <w:rtl w:val="0"/>
      </w:rPr>
      <w:t xml:space="preserve">  Lindsey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center"/>
      <w:rPr>
        <w:rFonts w:ascii="Quintessential" w:cs="Quintessential" w:eastAsia="Quintessential" w:hAnsi="Quintessential"/>
        <w:sz w:val="24"/>
        <w:szCs w:val="24"/>
      </w:rPr>
    </w:pPr>
    <w:r w:rsidDel="00000000" w:rsidR="00000000" w:rsidRPr="00000000">
      <w:rPr>
        <w:rFonts w:ascii="Lora" w:cs="Lora" w:eastAsia="Lora" w:hAnsi="Lora"/>
        <w:u w:val="single"/>
      </w:rPr>
      <w:drawing>
        <wp:inline distB="114300" distT="114300" distL="114300" distR="114300">
          <wp:extent cx="3341688" cy="128115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41688" cy="12811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gT0A8jDuVVPhgADYHqTjb4Kb2g==">AMUW2mVT10B8JWnyjHYhXrfmaqFtWtXON8XI5IBlbBSJyjmgGCFpLplBmYpSRSEAqVRFCD3JuL5+KR8F3S1bYSo1RcFqF8lizC4bG/zzQwsb+TMHa4VCu/g=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2018-06-02T17:53:00Z</dcterms:created>
  <dc:creator>SomeRandomPerson</dc:creator>
</cp:coreProperties>
</file>